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0C7" w:rsidRPr="00AC70C7" w:rsidRDefault="00AC70C7" w:rsidP="00AC70C7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AC70C7">
        <w:rPr>
          <w:rFonts w:ascii="Times New Roman" w:eastAsia="Times New Roman" w:hAnsi="Times New Roman" w:cs="Times New Roman"/>
          <w:color w:val="343434"/>
          <w:sz w:val="24"/>
          <w:szCs w:val="24"/>
        </w:rPr>
        <w:t>Описание</w:t>
      </w:r>
    </w:p>
    <w:p w:rsidR="00AC70C7" w:rsidRPr="00AC70C7" w:rsidRDefault="00AC70C7" w:rsidP="00AC70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AC70C7">
        <w:rPr>
          <w:rFonts w:ascii="Times New Roman" w:eastAsia="Times New Roman" w:hAnsi="Times New Roman" w:cs="Times New Roman"/>
          <w:color w:val="343434"/>
          <w:sz w:val="24"/>
          <w:szCs w:val="24"/>
        </w:rPr>
        <w:t>Антивандальный лак – особо прочный однокомпонентный материал, в составе полиакриловые смолы, органический растворитель. Представляет собой прозрачную жидкость высокой вязкости.</w:t>
      </w:r>
    </w:p>
    <w:p w:rsidR="00AC70C7" w:rsidRPr="00AC70C7" w:rsidRDefault="00AC70C7" w:rsidP="00AC70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AC70C7">
        <w:rPr>
          <w:rFonts w:ascii="Times New Roman" w:eastAsia="Times New Roman" w:hAnsi="Times New Roman" w:cs="Times New Roman"/>
          <w:color w:val="343434"/>
          <w:sz w:val="24"/>
          <w:szCs w:val="24"/>
        </w:rPr>
        <w:t>Очень износостойкий, при нанесении 4 слоев и более, не боится ударов твердым предметом. Используется в мебельном производстве. Глянцевый. Не требует разбавления. Инструменты очищать спиртом.</w:t>
      </w:r>
    </w:p>
    <w:p w:rsidR="00AC70C7" w:rsidRPr="00AC70C7" w:rsidRDefault="00AC70C7" w:rsidP="00AC70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AC70C7">
        <w:rPr>
          <w:rFonts w:ascii="Times New Roman" w:eastAsia="Times New Roman" w:hAnsi="Times New Roman" w:cs="Times New Roman"/>
          <w:color w:val="343434"/>
          <w:sz w:val="24"/>
          <w:szCs w:val="24"/>
        </w:rPr>
        <w:t>У лака низкий сухой остаток, быстро высыхает (от пыли 5 мин, полностью 20 мин). при затвердевании образует нерастворимую пленку.</w:t>
      </w:r>
    </w:p>
    <w:p w:rsidR="00AC70C7" w:rsidRPr="00AC70C7" w:rsidRDefault="00AC70C7" w:rsidP="00AC70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AC70C7">
        <w:rPr>
          <w:rFonts w:ascii="Times New Roman" w:eastAsia="Times New Roman" w:hAnsi="Times New Roman" w:cs="Times New Roman"/>
          <w:color w:val="343434"/>
          <w:sz w:val="24"/>
          <w:szCs w:val="24"/>
        </w:rPr>
        <w:t>Водостойкость. Способность сохранять характеристики при длительном контакте с жидкостями: вода, туман, конденсат.</w:t>
      </w:r>
    </w:p>
    <w:p w:rsidR="00AC70C7" w:rsidRPr="00AC70C7" w:rsidRDefault="00AC70C7" w:rsidP="00AC70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AC70C7">
        <w:rPr>
          <w:rFonts w:ascii="Times New Roman" w:eastAsia="Times New Roman" w:hAnsi="Times New Roman" w:cs="Times New Roman"/>
          <w:color w:val="343434"/>
          <w:sz w:val="24"/>
          <w:szCs w:val="24"/>
        </w:rPr>
        <w:t>Высокая сопротивляемость влиянию минеральных веществ, ультрафиолета, радиации, растворителей.</w:t>
      </w:r>
    </w:p>
    <w:p w:rsidR="00AC70C7" w:rsidRPr="00AC70C7" w:rsidRDefault="00AC70C7" w:rsidP="00AC70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AC70C7">
        <w:rPr>
          <w:rFonts w:ascii="Times New Roman" w:eastAsia="Times New Roman" w:hAnsi="Times New Roman" w:cs="Times New Roman"/>
          <w:color w:val="343434"/>
          <w:sz w:val="24"/>
          <w:szCs w:val="24"/>
        </w:rPr>
        <w:t>Стойкость к маслам, продуктам нефтепереработки, агрессивным газам, атмосферной среде. Не размягчается под действием бензина.</w:t>
      </w:r>
    </w:p>
    <w:p w:rsidR="00AC70C7" w:rsidRPr="00AC70C7" w:rsidRDefault="00AC70C7" w:rsidP="00AC70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AC70C7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Износостойкость, долговечность, хорошая </w:t>
      </w:r>
      <w:proofErr w:type="spellStart"/>
      <w:r w:rsidRPr="00AC70C7">
        <w:rPr>
          <w:rFonts w:ascii="Times New Roman" w:eastAsia="Times New Roman" w:hAnsi="Times New Roman" w:cs="Times New Roman"/>
          <w:color w:val="343434"/>
          <w:sz w:val="24"/>
          <w:szCs w:val="24"/>
        </w:rPr>
        <w:t>укрывистость</w:t>
      </w:r>
      <w:proofErr w:type="spellEnd"/>
      <w:r w:rsidRPr="00AC70C7">
        <w:rPr>
          <w:rFonts w:ascii="Times New Roman" w:eastAsia="Times New Roman" w:hAnsi="Times New Roman" w:cs="Times New Roman"/>
          <w:color w:val="343434"/>
          <w:sz w:val="24"/>
          <w:szCs w:val="24"/>
        </w:rPr>
        <w:t>.</w:t>
      </w:r>
    </w:p>
    <w:p w:rsidR="00AC70C7" w:rsidRPr="00AC70C7" w:rsidRDefault="00AC70C7" w:rsidP="00AC70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AC70C7">
        <w:rPr>
          <w:rFonts w:ascii="Times New Roman" w:eastAsia="Times New Roman" w:hAnsi="Times New Roman" w:cs="Times New Roman"/>
          <w:color w:val="343434"/>
          <w:sz w:val="24"/>
          <w:szCs w:val="24"/>
        </w:rPr>
        <w:t>После высыхания покрытия, оно приобретает гладкую, однородную структуру с эластичными свойствами. Пленка – ровная, без механических включений, морщин, оспин.</w:t>
      </w:r>
    </w:p>
    <w:p w:rsidR="00AC70C7" w:rsidRPr="00AC70C7" w:rsidRDefault="00AC70C7" w:rsidP="00AC70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AC70C7">
        <w:rPr>
          <w:rFonts w:ascii="Times New Roman" w:eastAsia="Times New Roman" w:hAnsi="Times New Roman" w:cs="Times New Roman"/>
          <w:color w:val="343434"/>
          <w:sz w:val="24"/>
          <w:szCs w:val="24"/>
        </w:rPr>
        <w:t>Антивандальный лак наносится на любой вид потали, но определенным способом.</w:t>
      </w:r>
    </w:p>
    <w:p w:rsidR="00AC70C7" w:rsidRPr="00AC70C7" w:rsidRDefault="00AC70C7" w:rsidP="00AC70C7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AC70C7">
        <w:rPr>
          <w:rFonts w:ascii="Times New Roman" w:eastAsia="Times New Roman" w:hAnsi="Times New Roman" w:cs="Times New Roman"/>
          <w:color w:val="343434"/>
          <w:sz w:val="24"/>
          <w:szCs w:val="24"/>
        </w:rPr>
        <w:t>Для классической потали</w:t>
      </w:r>
    </w:p>
    <w:p w:rsidR="00AC70C7" w:rsidRPr="00AC70C7" w:rsidRDefault="00AC70C7" w:rsidP="00AC70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AC70C7">
        <w:rPr>
          <w:rFonts w:ascii="Times New Roman" w:eastAsia="Times New Roman" w:hAnsi="Times New Roman" w:cs="Times New Roman"/>
          <w:color w:val="343434"/>
          <w:sz w:val="24"/>
          <w:szCs w:val="24"/>
        </w:rPr>
        <w:t>Может наноситься кистью, валиком, краскопультом.</w:t>
      </w:r>
    </w:p>
    <w:p w:rsidR="00AC70C7" w:rsidRPr="00AC70C7" w:rsidRDefault="00AC70C7" w:rsidP="00AC70C7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AC70C7">
        <w:rPr>
          <w:rFonts w:ascii="Times New Roman" w:eastAsia="Times New Roman" w:hAnsi="Times New Roman" w:cs="Times New Roman"/>
          <w:color w:val="343434"/>
          <w:sz w:val="24"/>
          <w:szCs w:val="24"/>
        </w:rPr>
        <w:t>Для глянцевой потали</w:t>
      </w:r>
    </w:p>
    <w:p w:rsidR="00AC70C7" w:rsidRPr="00AC70C7" w:rsidRDefault="00AC70C7" w:rsidP="00AC70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AC70C7">
        <w:rPr>
          <w:rFonts w:ascii="Times New Roman" w:eastAsia="Times New Roman" w:hAnsi="Times New Roman" w:cs="Times New Roman"/>
          <w:color w:val="343434"/>
          <w:sz w:val="24"/>
          <w:szCs w:val="24"/>
        </w:rPr>
        <w:t>Первый слой наносится только краскопультом или аэрозолем методом «сухого факела». После промежуточной сушки в 10 мин, наносятся густо, кистью или краскопультом, покрывные слои без подтеков.</w:t>
      </w:r>
    </w:p>
    <w:p w:rsidR="00AC70C7" w:rsidRPr="00AC70C7" w:rsidRDefault="00AC70C7" w:rsidP="00AC70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AC70C7">
        <w:rPr>
          <w:rFonts w:ascii="Times New Roman" w:eastAsia="Times New Roman" w:hAnsi="Times New Roman" w:cs="Times New Roman"/>
          <w:color w:val="343434"/>
          <w:sz w:val="24"/>
          <w:szCs w:val="24"/>
        </w:rPr>
        <w:t>Ошибки применения: испортить золочение можно нанося на глянцевую поталь кистью или валиком первый слой.</w:t>
      </w:r>
    </w:p>
    <w:p w:rsidR="00AC70C7" w:rsidRPr="00AC70C7" w:rsidRDefault="00AC70C7" w:rsidP="00AC70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AC70C7">
        <w:rPr>
          <w:rFonts w:ascii="Times New Roman" w:eastAsia="Times New Roman" w:hAnsi="Times New Roman" w:cs="Times New Roman"/>
          <w:color w:val="343434"/>
          <w:sz w:val="24"/>
          <w:szCs w:val="24"/>
        </w:rPr>
        <w:t>Работы по окрашиванию проводить в вентилируемых или проветриваемых помещениях. При подготовке и нанесении лака использовать средства индивидуальной защиты: спецодежду, респиратор, очки, перчатки.</w:t>
      </w:r>
    </w:p>
    <w:p w:rsidR="00AC70C7" w:rsidRPr="00AC70C7" w:rsidRDefault="00AC70C7" w:rsidP="00AC70C7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AC70C7">
        <w:rPr>
          <w:rFonts w:ascii="Times New Roman" w:eastAsia="Times New Roman" w:hAnsi="Times New Roman" w:cs="Times New Roman"/>
          <w:color w:val="343434"/>
          <w:sz w:val="24"/>
          <w:szCs w:val="24"/>
        </w:rPr>
        <w:t>Нормы расхода:</w:t>
      </w:r>
    </w:p>
    <w:p w:rsidR="00AC70C7" w:rsidRPr="00AC70C7" w:rsidRDefault="00AC70C7" w:rsidP="00AC70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AC70C7">
        <w:rPr>
          <w:rFonts w:ascii="Times New Roman" w:eastAsia="Times New Roman" w:hAnsi="Times New Roman" w:cs="Times New Roman"/>
          <w:color w:val="343434"/>
          <w:sz w:val="24"/>
          <w:szCs w:val="24"/>
        </w:rPr>
        <w:t>1 м² – 80 мл</w:t>
      </w:r>
    </w:p>
    <w:p w:rsidR="00AC70C7" w:rsidRPr="00AC70C7" w:rsidRDefault="00AC70C7" w:rsidP="00AC70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AC70C7">
        <w:rPr>
          <w:rFonts w:ascii="Times New Roman" w:eastAsia="Times New Roman" w:hAnsi="Times New Roman" w:cs="Times New Roman"/>
          <w:color w:val="343434"/>
          <w:sz w:val="24"/>
          <w:szCs w:val="24"/>
        </w:rPr>
        <w:t>500 мл – 6 м²</w:t>
      </w:r>
    </w:p>
    <w:p w:rsidR="00AC70C7" w:rsidRPr="00AC70C7" w:rsidRDefault="00AC70C7" w:rsidP="00AC70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AC70C7">
        <w:rPr>
          <w:rFonts w:ascii="Times New Roman" w:eastAsia="Times New Roman" w:hAnsi="Times New Roman" w:cs="Times New Roman"/>
          <w:color w:val="343434"/>
          <w:sz w:val="24"/>
          <w:szCs w:val="24"/>
        </w:rPr>
        <w:t>На поталь 14х14 см 1000 листов – 3-4 бутылки 0.5 л лака (1 слой)</w:t>
      </w:r>
    </w:p>
    <w:p w:rsidR="00FB79B3" w:rsidRDefault="00AC70C7" w:rsidP="00AC70C7">
      <w:pPr>
        <w:shd w:val="clear" w:color="auto" w:fill="FFFFFF"/>
        <w:spacing w:after="100" w:afterAutospacing="1" w:line="240" w:lineRule="auto"/>
      </w:pPr>
      <w:r w:rsidRPr="00AC70C7">
        <w:rPr>
          <w:rFonts w:ascii="Times New Roman" w:eastAsia="Times New Roman" w:hAnsi="Times New Roman" w:cs="Times New Roman"/>
          <w:color w:val="343434"/>
          <w:sz w:val="24"/>
          <w:szCs w:val="24"/>
        </w:rPr>
        <w:t>На поталь 9х9 см 500 листов – 1 бутылка 0.5 л лака (1 слой)</w:t>
      </w:r>
      <w:bookmarkStart w:id="0" w:name="_GoBack"/>
      <w:bookmarkEnd w:id="0"/>
    </w:p>
    <w:sectPr w:rsidR="00FB7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C5FB9"/>
    <w:multiLevelType w:val="multilevel"/>
    <w:tmpl w:val="114E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C7"/>
    <w:rsid w:val="00AC70C7"/>
    <w:rsid w:val="00FB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5A0F0-3E10-49DE-BEA4-B8BED9F4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Прокопенко</dc:creator>
  <cp:keywords/>
  <dc:description/>
  <cp:lastModifiedBy>Ольга Прокопенко</cp:lastModifiedBy>
  <cp:revision>1</cp:revision>
  <dcterms:created xsi:type="dcterms:W3CDTF">2025-02-10T13:24:00Z</dcterms:created>
  <dcterms:modified xsi:type="dcterms:W3CDTF">2025-02-10T13:27:00Z</dcterms:modified>
</cp:coreProperties>
</file>